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9F5" w:rsidRPr="00811119" w:rsidRDefault="00A079F5" w:rsidP="00A079F5">
      <w:pPr>
        <w:ind w:right="-2"/>
        <w:jc w:val="right"/>
        <w:rPr>
          <w:sz w:val="18"/>
          <w:szCs w:val="18"/>
          <w:lang w:eastAsia="ar-SA"/>
        </w:rPr>
      </w:pPr>
      <w:r w:rsidRPr="00811119">
        <w:rPr>
          <w:sz w:val="18"/>
          <w:szCs w:val="18"/>
          <w:lang w:eastAsia="ar-SA"/>
        </w:rPr>
        <w:t>Приложение №</w:t>
      </w:r>
      <w:r>
        <w:rPr>
          <w:sz w:val="18"/>
          <w:szCs w:val="18"/>
          <w:lang w:eastAsia="ar-SA"/>
        </w:rPr>
        <w:t>2</w:t>
      </w:r>
    </w:p>
    <w:p w:rsidR="00A079F5" w:rsidRPr="00811119" w:rsidRDefault="00A079F5" w:rsidP="00A079F5">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E21A92" w:rsidRDefault="00A079F5" w:rsidP="00E21A92">
      <w:pPr>
        <w:ind w:right="-2"/>
        <w:jc w:val="right"/>
        <w:rPr>
          <w:sz w:val="18"/>
          <w:szCs w:val="18"/>
        </w:rPr>
      </w:pPr>
      <w:r w:rsidRPr="00811119">
        <w:rPr>
          <w:sz w:val="18"/>
          <w:szCs w:val="18"/>
        </w:rPr>
        <w:t xml:space="preserve">о </w:t>
      </w:r>
      <w:r w:rsidR="00E21A92" w:rsidRPr="00811119">
        <w:rPr>
          <w:sz w:val="18"/>
          <w:szCs w:val="18"/>
        </w:rPr>
        <w:t xml:space="preserve">проведении </w:t>
      </w:r>
      <w:r w:rsidR="00E21A92">
        <w:rPr>
          <w:sz w:val="18"/>
          <w:szCs w:val="18"/>
        </w:rPr>
        <w:t>продажи посредством публичного</w:t>
      </w:r>
    </w:p>
    <w:p w:rsidR="00A079F5" w:rsidRPr="00811119" w:rsidRDefault="00E21A92" w:rsidP="00E21A92">
      <w:pPr>
        <w:ind w:right="-2"/>
        <w:jc w:val="right"/>
        <w:rPr>
          <w:sz w:val="18"/>
          <w:szCs w:val="18"/>
        </w:rPr>
      </w:pPr>
      <w:r>
        <w:rPr>
          <w:sz w:val="18"/>
          <w:szCs w:val="18"/>
        </w:rPr>
        <w:t xml:space="preserve">предложения </w:t>
      </w:r>
      <w:r w:rsidR="00A079F5" w:rsidRPr="00811119">
        <w:rPr>
          <w:sz w:val="18"/>
          <w:szCs w:val="18"/>
        </w:rPr>
        <w:t xml:space="preserve">в электронной форме </w:t>
      </w:r>
    </w:p>
    <w:p w:rsidR="00A079F5" w:rsidRPr="00811119" w:rsidRDefault="00A079F5" w:rsidP="00A079F5">
      <w:pPr>
        <w:ind w:right="-2"/>
        <w:jc w:val="right"/>
        <w:rPr>
          <w:sz w:val="18"/>
          <w:szCs w:val="18"/>
        </w:rPr>
      </w:pPr>
      <w:r w:rsidRPr="00811119">
        <w:rPr>
          <w:sz w:val="18"/>
          <w:szCs w:val="18"/>
        </w:rPr>
        <w:t xml:space="preserve">по продаже муниципального имущества, находящегося </w:t>
      </w:r>
    </w:p>
    <w:p w:rsidR="00A079F5" w:rsidRPr="00811119" w:rsidRDefault="00A079F5" w:rsidP="00A079F5">
      <w:pPr>
        <w:ind w:right="-2"/>
        <w:jc w:val="right"/>
        <w:rPr>
          <w:sz w:val="18"/>
          <w:szCs w:val="18"/>
        </w:rPr>
      </w:pPr>
      <w:r w:rsidRPr="00811119">
        <w:rPr>
          <w:sz w:val="18"/>
          <w:szCs w:val="18"/>
        </w:rPr>
        <w:t>в собственности муниципального района «Нерчинский район»</w:t>
      </w:r>
    </w:p>
    <w:p w:rsidR="00A079F5" w:rsidRPr="00811119" w:rsidRDefault="00A079F5" w:rsidP="00A079F5">
      <w:pPr>
        <w:ind w:right="-2"/>
        <w:jc w:val="right"/>
        <w:rPr>
          <w:sz w:val="18"/>
          <w:szCs w:val="18"/>
        </w:rPr>
      </w:pPr>
      <w:r w:rsidRPr="00811119">
        <w:rPr>
          <w:sz w:val="18"/>
          <w:szCs w:val="18"/>
        </w:rPr>
        <w:t xml:space="preserve"> на электронной торговой площадке «РТС-тендер»</w:t>
      </w:r>
    </w:p>
    <w:p w:rsidR="00A079F5" w:rsidRPr="00811119" w:rsidRDefault="00A079F5" w:rsidP="00A079F5">
      <w:pPr>
        <w:ind w:right="-2"/>
        <w:jc w:val="right"/>
        <w:rPr>
          <w:sz w:val="18"/>
          <w:szCs w:val="18"/>
        </w:rPr>
      </w:pPr>
      <w:r w:rsidRPr="00811119">
        <w:rPr>
          <w:sz w:val="18"/>
          <w:szCs w:val="18"/>
        </w:rPr>
        <w:t xml:space="preserve"> </w:t>
      </w:r>
      <w:hyperlink r:id="rId8" w:history="1">
        <w:r w:rsidRPr="00811119">
          <w:rPr>
            <w:rStyle w:val="a4"/>
            <w:rFonts w:cs="Tahoma"/>
            <w:sz w:val="18"/>
            <w:szCs w:val="18"/>
          </w:rPr>
          <w:t>https://www.rts-tender.ru/</w:t>
        </w:r>
      </w:hyperlink>
      <w:r w:rsidRPr="00811119">
        <w:rPr>
          <w:sz w:val="18"/>
          <w:szCs w:val="18"/>
        </w:rPr>
        <w:t xml:space="preserve"> в сети «Интернет»</w:t>
      </w:r>
    </w:p>
    <w:p w:rsidR="00A079F5" w:rsidRDefault="00A079F5" w:rsidP="00A079F5">
      <w:pPr>
        <w:pStyle w:val="a5"/>
        <w:tabs>
          <w:tab w:val="left" w:pos="7000"/>
          <w:tab w:val="right" w:pos="9638"/>
        </w:tabs>
        <w:spacing w:after="0"/>
        <w:ind w:right="-2" w:firstLine="5400"/>
        <w:jc w:val="right"/>
        <w:rPr>
          <w:rFonts w:ascii="Times New Roman" w:hAnsi="Times New Roman"/>
          <w:sz w:val="28"/>
          <w:szCs w:val="28"/>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2"/>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203272">
        <w:rPr>
          <w:rStyle w:val="af"/>
        </w:rPr>
        <w:t xml:space="preserve">Проект договора купли-продажи </w:t>
      </w:r>
      <w:r w:rsidRPr="002E6856">
        <w:rPr>
          <w:rStyle w:val="af"/>
          <w:b w:val="0"/>
        </w:rPr>
        <w:t>о</w:t>
      </w:r>
      <w:r w:rsidRPr="002E6856">
        <w:rPr>
          <w:b/>
        </w:rPr>
        <w:t>бъекта недвижимости</w:t>
      </w:r>
      <w:r w:rsidRPr="00CD359D">
        <w:t xml:space="preserve"> </w:t>
      </w: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A079F5" w:rsidRPr="00203272"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noProof/>
        </w:rPr>
      </w:pPr>
      <w:r w:rsidRPr="00203272">
        <w:rPr>
          <w:noProof/>
        </w:rPr>
        <w:t>г. Нерчинск                                                                                    «        »                       202</w:t>
      </w:r>
      <w:r w:rsidR="002079D9">
        <w:rPr>
          <w:noProof/>
        </w:rPr>
        <w:t>4</w:t>
      </w:r>
      <w:r w:rsidRPr="00203272">
        <w:rPr>
          <w:noProof/>
        </w:rPr>
        <w:t xml:space="preserve"> г.</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E6856">
        <w:rPr>
          <w:rFonts w:ascii="Times New Roman" w:hAnsi="Times New Roman" w:cs="Times New Roman"/>
          <w:noProof/>
          <w:sz w:val="24"/>
          <w:szCs w:val="24"/>
        </w:rPr>
        <w:t>Муниципальный район   «Нерчинский район»</w:t>
      </w:r>
      <w:r w:rsidRPr="002E6856">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w:t>
      </w:r>
      <w:r w:rsidRPr="002E6856">
        <w:rPr>
          <w:sz w:val="24"/>
          <w:szCs w:val="24"/>
        </w:rPr>
        <w:t xml:space="preserve"> </w:t>
      </w:r>
      <w:r w:rsidRPr="002E6856">
        <w:rPr>
          <w:rFonts w:ascii="Times New Roman" w:hAnsi="Times New Roman" w:cs="Times New Roman"/>
          <w:sz w:val="24"/>
          <w:szCs w:val="24"/>
        </w:rPr>
        <w:t>действующего  на основании распоряжения администрации муниципального района «Нерчинский район» № 288-к от 30.11.2022 года</w:t>
      </w:r>
      <w:r w:rsidRPr="002E6856">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Pr>
          <w:rFonts w:ascii="Times New Roman" w:hAnsi="Times New Roman" w:cs="Times New Roman"/>
          <w:noProof/>
          <w:sz w:val="16"/>
          <w:szCs w:val="16"/>
        </w:rPr>
        <w:t>(</w:t>
      </w:r>
      <w:r w:rsidRPr="00943F2B">
        <w:rPr>
          <w:rFonts w:ascii="Times New Roman" w:hAnsi="Times New Roman" w:cs="Times New Roman"/>
          <w:noProof/>
          <w:sz w:val="16"/>
          <w:szCs w:val="16"/>
        </w:rPr>
        <w:t>Ф.И.О. паспорт серия номер 1, выдан или наименование юридического лица, дейстующего на основании),</w:t>
      </w:r>
      <w:r w:rsidRPr="002E6856">
        <w:rPr>
          <w:rFonts w:ascii="Times New Roman" w:hAnsi="Times New Roman" w:cs="Times New Roman"/>
          <w:noProof/>
          <w:sz w:val="24"/>
          <w:szCs w:val="24"/>
        </w:rPr>
        <w:t xml:space="preserve"> зарегистрированный по адресу:________________, именуемый в дальнейшем Покупатель с другой стороны,</w:t>
      </w:r>
      <w:r w:rsidRPr="002E6856">
        <w:rPr>
          <w:rFonts w:ascii="Times New Roman" w:hAnsi="Times New Roman" w:cs="Times New Roman"/>
          <w:sz w:val="24"/>
          <w:szCs w:val="24"/>
        </w:rPr>
        <w:t xml:space="preserve"> </w:t>
      </w:r>
      <w:r w:rsidRPr="002E6856">
        <w:rPr>
          <w:rFonts w:ascii="Times New Roman" w:hAnsi="Times New Roman" w:cs="Times New Roman"/>
          <w:noProof/>
          <w:sz w:val="24"/>
          <w:szCs w:val="24"/>
        </w:rPr>
        <w:t>заключили настоящий Договор о нижеследующем:</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4"/>
          <w:szCs w:val="24"/>
        </w:rPr>
      </w:pPr>
      <w:r w:rsidRPr="00203272">
        <w:rPr>
          <w:rStyle w:val="ae"/>
          <w:rFonts w:ascii="Times New Roman" w:hAnsi="Times New Roman" w:cs="Times New Roman"/>
          <w:noProof/>
          <w:color w:val="auto"/>
          <w:sz w:val="24"/>
          <w:szCs w:val="24"/>
        </w:rPr>
        <w:t>1. Предмет Договора</w:t>
      </w:r>
    </w:p>
    <w:p w:rsidR="00A079F5" w:rsidRPr="007F705F"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7F705F">
        <w:rPr>
          <w:rFonts w:ascii="Times New Roman" w:hAnsi="Times New Roman" w:cs="Times New Roman"/>
          <w:noProof/>
          <w:sz w:val="24"/>
          <w:szCs w:val="24"/>
        </w:rPr>
        <w:t>1.1. Продавец обязуется передать,</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а  Покупатель оплатить и принять на условиях настоящего договора объект недвижимого имущества – (</w:t>
      </w:r>
      <w:r w:rsidRPr="007F705F">
        <w:rPr>
          <w:rFonts w:ascii="Times New Roman" w:hAnsi="Times New Roman" w:cs="Times New Roman"/>
          <w:spacing w:val="2"/>
          <w:sz w:val="24"/>
          <w:szCs w:val="24"/>
        </w:rPr>
        <w:t>указывается объект - предмет аукциона</w:t>
      </w:r>
      <w:r w:rsidRPr="007F705F">
        <w:rPr>
          <w:rFonts w:ascii="Times New Roman" w:hAnsi="Times New Roman" w:cs="Times New Roman"/>
          <w:noProof/>
          <w:sz w:val="24"/>
          <w:szCs w:val="24"/>
        </w:rPr>
        <w:t>) ( далее-</w:t>
      </w:r>
      <w:r>
        <w:rPr>
          <w:rFonts w:ascii="Times New Roman" w:hAnsi="Times New Roman" w:cs="Times New Roman"/>
          <w:noProof/>
          <w:sz w:val="24"/>
          <w:szCs w:val="24"/>
        </w:rPr>
        <w:t>Объект</w:t>
      </w:r>
      <w:r w:rsidRPr="007F705F">
        <w:rPr>
          <w:rFonts w:ascii="Times New Roman" w:hAnsi="Times New Roman" w:cs="Times New Roman"/>
          <w:noProof/>
          <w:sz w:val="24"/>
          <w:szCs w:val="24"/>
        </w:rPr>
        <w:t>).</w:t>
      </w:r>
    </w:p>
    <w:p w:rsidR="00A079F5" w:rsidRPr="007F705F"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7F705F">
        <w:rPr>
          <w:noProof/>
        </w:rPr>
        <w:t xml:space="preserve">1.2. </w:t>
      </w:r>
      <w:r w:rsidRPr="007F705F">
        <w:t>Указанн</w:t>
      </w:r>
      <w:r>
        <w:t>ый</w:t>
      </w:r>
      <w:r w:rsidRPr="007F705F">
        <w:t xml:space="preserve"> </w:t>
      </w:r>
      <w:r>
        <w:rPr>
          <w:noProof/>
        </w:rPr>
        <w:t>Объект</w:t>
      </w:r>
      <w:r w:rsidRPr="007F705F">
        <w:t xml:space="preserve"> принадлежит Продавцу на праве собственности, о чем в Едином государственном реестре прав на недвижимое имущество сделок с ним сделана следующая запись от _____ года № ______.</w:t>
      </w:r>
    </w:p>
    <w:p w:rsidR="00A079F5" w:rsidRPr="00203272" w:rsidRDefault="00A079F5" w:rsidP="00A079F5">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7F705F">
        <w:rPr>
          <w:rFonts w:ascii="Times New Roman" w:hAnsi="Times New Roman" w:cs="Times New Roman"/>
          <w:noProof/>
          <w:sz w:val="24"/>
          <w:szCs w:val="24"/>
        </w:rPr>
        <w:t>1.3. Продавец гарантирует, что до заключения сделки отчуждаем</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w:t>
      </w:r>
      <w:r>
        <w:rPr>
          <w:rFonts w:ascii="Times New Roman" w:hAnsi="Times New Roman" w:cs="Times New Roman"/>
          <w:noProof/>
          <w:sz w:val="24"/>
          <w:szCs w:val="24"/>
        </w:rPr>
        <w:t>Объект</w:t>
      </w:r>
      <w:r w:rsidRPr="007F705F">
        <w:rPr>
          <w:rFonts w:ascii="Times New Roman" w:hAnsi="Times New Roman" w:cs="Times New Roman"/>
          <w:noProof/>
          <w:sz w:val="24"/>
          <w:szCs w:val="24"/>
        </w:rPr>
        <w:t>, указанн</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в п.1.1. настоящего Договора</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никому другому не</w:t>
      </w:r>
      <w:r>
        <w:rPr>
          <w:rFonts w:ascii="Times New Roman" w:hAnsi="Times New Roman" w:cs="Times New Roman"/>
          <w:noProof/>
          <w:sz w:val="24"/>
          <w:szCs w:val="24"/>
        </w:rPr>
        <w:t xml:space="preserve">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w:t>
      </w:r>
      <w:r>
        <w:rPr>
          <w:rFonts w:ascii="Times New Roman" w:hAnsi="Times New Roman" w:cs="Times New Roman"/>
          <w:noProof/>
          <w:sz w:val="24"/>
          <w:szCs w:val="24"/>
        </w:rPr>
        <w:t>ен</w:t>
      </w:r>
      <w:r w:rsidRPr="00203272">
        <w:rPr>
          <w:rFonts w:ascii="Times New Roman" w:hAnsi="Times New Roman" w:cs="Times New Roman"/>
          <w:noProof/>
          <w:sz w:val="24"/>
          <w:szCs w:val="24"/>
        </w:rPr>
        <w:t xml:space="preserve">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w:t>
      </w:r>
      <w:r w:rsidRPr="00CD359D">
        <w:t xml:space="preserve"> </w:t>
      </w:r>
      <w:r w:rsidRPr="00203272">
        <w:t>Продавцом  осуществляется  не позднее чем через тридцать дней после дня полной оплаты имущества.</w:t>
      </w:r>
    </w:p>
    <w:p w:rsidR="00A079F5" w:rsidRPr="00203272" w:rsidRDefault="00A079F5" w:rsidP="00A079F5">
      <w:pPr>
        <w:spacing w:after="120"/>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w:t>
      </w:r>
      <w:r w:rsidRPr="00203272">
        <w:t xml:space="preserve">. Покупатель не имеет претензий к техническому и качественному состоянию </w:t>
      </w:r>
      <w:r>
        <w:rPr>
          <w:noProof/>
        </w:rPr>
        <w:t>Объекта</w:t>
      </w:r>
      <w:r w:rsidRPr="00203272">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sidRPr="00203272">
        <w:rPr>
          <w:rStyle w:val="ae"/>
          <w:rFonts w:ascii="Times New Roman" w:hAnsi="Times New Roman" w:cs="Times New Roman"/>
          <w:noProof/>
          <w:color w:val="auto"/>
          <w:sz w:val="24"/>
          <w:szCs w:val="24"/>
        </w:rPr>
        <w:t>2. Цена и порядок расчетов</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результатов </w:t>
      </w:r>
      <w:r w:rsidR="00E21A92">
        <w:rPr>
          <w:rFonts w:ascii="Times New Roman" w:hAnsi="Times New Roman" w:cs="Times New Roman"/>
          <w:sz w:val="24"/>
          <w:szCs w:val="24"/>
        </w:rPr>
        <w:t xml:space="preserve"> </w:t>
      </w:r>
      <w:r w:rsidRPr="00203272">
        <w:rPr>
          <w:rFonts w:ascii="Times New Roman" w:hAnsi="Times New Roman" w:cs="Times New Roman"/>
          <w:sz w:val="24"/>
          <w:szCs w:val="24"/>
        </w:rPr>
        <w:t>продаж</w:t>
      </w:r>
      <w:r w:rsidR="00E21A92">
        <w:rPr>
          <w:rFonts w:ascii="Times New Roman" w:hAnsi="Times New Roman" w:cs="Times New Roman"/>
          <w:sz w:val="24"/>
          <w:szCs w:val="24"/>
        </w:rPr>
        <w:t>и</w:t>
      </w:r>
      <w:r w:rsidRPr="00203272">
        <w:rPr>
          <w:rFonts w:ascii="Times New Roman" w:hAnsi="Times New Roman" w:cs="Times New Roman"/>
          <w:sz w:val="24"/>
          <w:szCs w:val="24"/>
        </w:rPr>
        <w:t xml:space="preserve">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w:t>
      </w:r>
      <w:r>
        <w:rPr>
          <w:rFonts w:ascii="Times New Roman" w:hAnsi="Times New Roman" w:cs="Times New Roman"/>
          <w:sz w:val="24"/>
          <w:szCs w:val="24"/>
        </w:rPr>
        <w:t xml:space="preserve"> в размере________________</w:t>
      </w:r>
      <w:r w:rsidRPr="00203272">
        <w:rPr>
          <w:rFonts w:ascii="Times New Roman" w:hAnsi="Times New Roman" w:cs="Times New Roman"/>
          <w:sz w:val="24"/>
          <w:szCs w:val="24"/>
        </w:rPr>
        <w:t xml:space="preserve"> перечисленн</w:t>
      </w:r>
      <w:r>
        <w:rPr>
          <w:rFonts w:ascii="Times New Roman" w:hAnsi="Times New Roman" w:cs="Times New Roman"/>
          <w:sz w:val="24"/>
          <w:szCs w:val="24"/>
        </w:rPr>
        <w:t>ого</w:t>
      </w:r>
      <w:r w:rsidRPr="00203272">
        <w:rPr>
          <w:rFonts w:ascii="Times New Roman" w:hAnsi="Times New Roman" w:cs="Times New Roman"/>
          <w:sz w:val="24"/>
          <w:szCs w:val="24"/>
        </w:rPr>
        <w:t xml:space="preserve">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bCs/>
          <w:sz w:val="24"/>
          <w:szCs w:val="24"/>
        </w:rPr>
        <w:t>, указанной в п. 2.1 настоящего Договора).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w:t>
      </w:r>
      <w:r w:rsidRPr="00F43A17">
        <w:rPr>
          <w:rFonts w:ascii="Times New Roman" w:hAnsi="Times New Roman" w:cs="Times New Roman"/>
          <w:sz w:val="24"/>
          <w:szCs w:val="24"/>
        </w:rPr>
        <w:t xml:space="preserve"> </w:t>
      </w:r>
      <w:r w:rsidRPr="00CD359D">
        <w:rPr>
          <w:rFonts w:ascii="Times New Roman" w:hAnsi="Times New Roman" w:cs="Times New Roman"/>
          <w:sz w:val="24"/>
          <w:szCs w:val="24"/>
        </w:rPr>
        <w:t>единовременно</w:t>
      </w:r>
      <w:r w:rsidRPr="00203272">
        <w:rPr>
          <w:rFonts w:ascii="Times New Roman" w:hAnsi="Times New Roman" w:cs="Times New Roman"/>
          <w:sz w:val="24"/>
          <w:szCs w:val="24"/>
        </w:rPr>
        <w:t xml:space="preserve">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A079F5" w:rsidRPr="00D61187" w:rsidRDefault="00A079F5" w:rsidP="00A079F5">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A079F5" w:rsidRPr="00D61187" w:rsidRDefault="00A079F5" w:rsidP="00A079F5">
      <w:pPr>
        <w:jc w:val="both"/>
      </w:pPr>
      <w:r w:rsidRPr="00D61187">
        <w:lastRenderedPageBreak/>
        <w:t>ОКТМО 76628101</w:t>
      </w:r>
      <w:r>
        <w:t xml:space="preserve">   </w:t>
      </w:r>
      <w:r w:rsidRPr="00D61187">
        <w:t>ИНН 7513001034</w:t>
      </w:r>
    </w:p>
    <w:p w:rsidR="00A079F5" w:rsidRPr="00D61187" w:rsidRDefault="00A079F5" w:rsidP="00A079F5">
      <w:pPr>
        <w:jc w:val="both"/>
      </w:pPr>
      <w:r w:rsidRPr="00D61187">
        <w:t>КПП 751301001</w:t>
      </w:r>
    </w:p>
    <w:p w:rsidR="00A079F5" w:rsidRPr="00D61187" w:rsidRDefault="00A079F5" w:rsidP="00A079F5">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A079F5" w:rsidRPr="00D61187" w:rsidRDefault="00A079F5" w:rsidP="00A079F5">
      <w:pPr>
        <w:shd w:val="clear" w:color="auto" w:fill="FFFFFF"/>
        <w:tabs>
          <w:tab w:val="left" w:pos="9581"/>
        </w:tabs>
        <w:jc w:val="both"/>
      </w:pPr>
      <w:r w:rsidRPr="00D61187">
        <w:rPr>
          <w:color w:val="000000"/>
        </w:rPr>
        <w:t>по Забайкальскому краю г. Чита</w:t>
      </w:r>
      <w:r w:rsidRPr="00D61187">
        <w:t xml:space="preserve"> </w:t>
      </w:r>
    </w:p>
    <w:p w:rsidR="00A079F5" w:rsidRPr="00D61187" w:rsidRDefault="00A079F5" w:rsidP="00A079F5">
      <w:pPr>
        <w:shd w:val="clear" w:color="auto" w:fill="FFFFFF"/>
        <w:tabs>
          <w:tab w:val="left" w:pos="9581"/>
        </w:tabs>
        <w:jc w:val="both"/>
        <w:rPr>
          <w:noProof/>
          <w:color w:val="000000"/>
        </w:rPr>
      </w:pPr>
      <w:r w:rsidRPr="00D61187">
        <w:t xml:space="preserve">БИК </w:t>
      </w:r>
      <w:r w:rsidRPr="00D61187">
        <w:rPr>
          <w:noProof/>
          <w:color w:val="000000"/>
        </w:rPr>
        <w:t>017601329</w:t>
      </w:r>
    </w:p>
    <w:p w:rsidR="00A079F5" w:rsidRPr="00D61187" w:rsidRDefault="00A079F5" w:rsidP="00A079F5">
      <w:pPr>
        <w:shd w:val="clear" w:color="auto" w:fill="FFFFFF"/>
        <w:tabs>
          <w:tab w:val="left" w:pos="9581"/>
        </w:tabs>
        <w:jc w:val="both"/>
      </w:pPr>
      <w:r w:rsidRPr="00D61187">
        <w:rPr>
          <w:noProof/>
          <w:color w:val="000000"/>
        </w:rPr>
        <w:t xml:space="preserve">к/с </w:t>
      </w:r>
      <w:r w:rsidRPr="00D61187">
        <w:rPr>
          <w:color w:val="000000"/>
        </w:rPr>
        <w:t>40102810945370000063</w:t>
      </w:r>
    </w:p>
    <w:p w:rsidR="00A079F5" w:rsidRPr="00D61187" w:rsidRDefault="00A079F5" w:rsidP="00A079F5">
      <w:pPr>
        <w:jc w:val="both"/>
      </w:pPr>
      <w:r w:rsidRPr="00D61187">
        <w:t xml:space="preserve">р/с </w:t>
      </w:r>
      <w:r w:rsidRPr="00D61187">
        <w:rPr>
          <w:color w:val="000000"/>
        </w:rPr>
        <w:t>03100643000000019100</w:t>
      </w:r>
    </w:p>
    <w:p w:rsidR="00A079F5" w:rsidRPr="00D61187" w:rsidRDefault="00A079F5" w:rsidP="00A079F5">
      <w:pPr>
        <w:jc w:val="both"/>
      </w:pPr>
      <w:r w:rsidRPr="00D61187">
        <w:t>л/с 04913000830</w:t>
      </w:r>
    </w:p>
    <w:p w:rsidR="00A079F5" w:rsidRDefault="00A079F5" w:rsidP="00A079F5">
      <w:pPr>
        <w:jc w:val="both"/>
      </w:pPr>
      <w:r w:rsidRPr="00D61187">
        <w:t>КБК 90211402053050000410</w:t>
      </w:r>
    </w:p>
    <w:p w:rsidR="00A079F5" w:rsidRPr="000702E5" w:rsidRDefault="00A079F5" w:rsidP="00A079F5">
      <w:pPr>
        <w:spacing w:after="120"/>
        <w:ind w:firstLine="567"/>
        <w:jc w:val="both"/>
      </w:pPr>
      <w:r w:rsidRPr="00C72B97">
        <w:t>2.4.Датой исполнения обязательства по оплате (днем полной оплаты) приобретаемого Объекта считается дата зачисления денежных средств на счет, указанный в пункте 2.3. настоящего Договора по соответствующему коду бюджетной классификации.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noProof/>
          <w:sz w:val="24"/>
          <w:szCs w:val="24"/>
        </w:rPr>
      </w:pPr>
      <w:r w:rsidRPr="000702E5">
        <w:rPr>
          <w:rFonts w:ascii="Times New Roman" w:hAnsi="Times New Roman" w:cs="Times New Roman"/>
          <w:noProof/>
          <w:sz w:val="24"/>
          <w:szCs w:val="24"/>
        </w:rPr>
        <w:t xml:space="preserve"> </w:t>
      </w:r>
      <w:r w:rsidRPr="000702E5">
        <w:rPr>
          <w:rStyle w:val="ae"/>
          <w:rFonts w:ascii="Times New Roman" w:hAnsi="Times New Roman" w:cs="Times New Roman"/>
          <w:noProof/>
          <w:color w:val="auto"/>
          <w:sz w:val="24"/>
          <w:szCs w:val="24"/>
        </w:rPr>
        <w:t>3.</w:t>
      </w:r>
      <w:r w:rsidRPr="000702E5">
        <w:rPr>
          <w:rStyle w:val="ae"/>
          <w:rFonts w:ascii="Times New Roman" w:hAnsi="Times New Roman" w:cs="Times New Roman"/>
          <w:b w:val="0"/>
          <w:noProof/>
          <w:sz w:val="24"/>
          <w:szCs w:val="24"/>
        </w:rPr>
        <w:t xml:space="preserve"> </w:t>
      </w:r>
      <w:r w:rsidRPr="000702E5">
        <w:rPr>
          <w:rFonts w:ascii="Times New Roman" w:hAnsi="Times New Roman" w:cs="Times New Roman"/>
          <w:b/>
          <w:noProof/>
          <w:sz w:val="24"/>
          <w:szCs w:val="24"/>
        </w:rPr>
        <w:t>Переход права собственности на объект продажи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0702E5">
        <w:rPr>
          <w:rFonts w:ascii="Times New Roman" w:hAnsi="Times New Roman" w:cs="Times New Roman"/>
          <w:noProof/>
          <w:sz w:val="24"/>
          <w:szCs w:val="24"/>
        </w:rPr>
        <w:t xml:space="preserve"> 3.1.Право  собственности  на Объект , являющийся</w:t>
      </w:r>
      <w:r w:rsidRPr="000702E5">
        <w:rPr>
          <w:rFonts w:ascii="Times New Roman" w:hAnsi="Times New Roman" w:cs="Times New Roman"/>
          <w:sz w:val="24"/>
          <w:szCs w:val="24"/>
        </w:rPr>
        <w:t xml:space="preserve"> </w:t>
      </w:r>
      <w:r w:rsidRPr="000702E5">
        <w:rPr>
          <w:rFonts w:ascii="Times New Roman" w:hAnsi="Times New Roman" w:cs="Times New Roman"/>
          <w:noProof/>
          <w:sz w:val="24"/>
          <w:szCs w:val="24"/>
        </w:rPr>
        <w:t xml:space="preserve">предметом настоящего Договора и указанный в п.1.1, возникает у Покупателя с момента его государственной регистрации в установленном законодательством порядке после подписания обеими сторонами настоящего договора, полной оплаты за Имущество и подписании акта приема-передачи </w:t>
      </w:r>
      <w:r w:rsidRPr="000702E5">
        <w:rPr>
          <w:rFonts w:ascii="Times New Roman" w:hAnsi="Times New Roman" w:cs="Times New Roman"/>
          <w:sz w:val="24"/>
          <w:szCs w:val="24"/>
        </w:rPr>
        <w:t>Объекта.</w:t>
      </w:r>
    </w:p>
    <w:p w:rsidR="00A079F5" w:rsidRPr="000702E5" w:rsidRDefault="00A079F5" w:rsidP="00A079F5">
      <w:pPr>
        <w:ind w:firstLine="709"/>
        <w:jc w:val="both"/>
        <w:rPr>
          <w:rFonts w:eastAsia="Calibri"/>
          <w:b/>
          <w:lang w:eastAsia="en-US"/>
        </w:rPr>
      </w:pPr>
      <w:r w:rsidRPr="000702E5">
        <w:t>3.2. Оформление права собственности Покупателя на Объект осуществляется  в соответствии с Федеральным законом от 13.07.2015</w:t>
      </w:r>
      <w:r>
        <w:t xml:space="preserve"> </w:t>
      </w:r>
      <w:r w:rsidRPr="000702E5">
        <w:t xml:space="preserve">№ 218-ФЗ </w:t>
      </w:r>
      <w:r>
        <w:t xml:space="preserve"> </w:t>
      </w:r>
      <w:r w:rsidRPr="000702E5">
        <w:t>«О государственной регистрации недвижимости»</w:t>
      </w:r>
      <w:r>
        <w:t>.</w:t>
      </w:r>
    </w:p>
    <w:p w:rsidR="00A079F5" w:rsidRPr="000702E5" w:rsidRDefault="00A079F5" w:rsidP="00A079F5">
      <w:pPr>
        <w:widowControl w:val="0"/>
        <w:ind w:firstLine="708"/>
        <w:jc w:val="both"/>
        <w:rPr>
          <w:rStyle w:val="ae"/>
          <w:b w:val="0"/>
          <w:bCs w:val="0"/>
          <w:color w:val="auto"/>
          <w:sz w:val="24"/>
          <w:szCs w:val="24"/>
        </w:rPr>
      </w:pPr>
      <w:r w:rsidRPr="000702E5">
        <w:t>3.3. Риск случайной гибели или случайного причинения ущерба Объекту, а также бремя содержания Объекта несет Покупатель с момента подписания акта приема-передачи Объекта.</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noProof/>
          <w:sz w:val="24"/>
          <w:szCs w:val="24"/>
        </w:rPr>
      </w:pPr>
      <w:r>
        <w:rPr>
          <w:rStyle w:val="ae"/>
          <w:rFonts w:ascii="Times New Roman" w:hAnsi="Times New Roman" w:cs="Times New Roman"/>
          <w:noProof/>
          <w:color w:val="auto"/>
          <w:sz w:val="24"/>
          <w:szCs w:val="24"/>
        </w:rPr>
        <w:t>4</w:t>
      </w:r>
      <w:r w:rsidRPr="00D45A72">
        <w:rPr>
          <w:rStyle w:val="ae"/>
          <w:rFonts w:ascii="Times New Roman" w:hAnsi="Times New Roman" w:cs="Times New Roman"/>
          <w:noProof/>
          <w:color w:val="auto"/>
          <w:sz w:val="24"/>
          <w:szCs w:val="24"/>
        </w:rPr>
        <w:t>. Обязательства сторон</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.1. Продавец обязан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.1.1. Предоставить все  необходимые документы для регистрации права Покупателя  на </w:t>
      </w:r>
      <w:r>
        <w:rPr>
          <w:rFonts w:ascii="Times New Roman" w:hAnsi="Times New Roman" w:cs="Times New Roman"/>
          <w:noProof/>
          <w:sz w:val="24"/>
          <w:szCs w:val="24"/>
        </w:rPr>
        <w:t xml:space="preserve">Объект </w:t>
      </w:r>
      <w:r w:rsidRPr="00D45A72">
        <w:rPr>
          <w:rFonts w:ascii="Times New Roman" w:hAnsi="Times New Roman" w:cs="Times New Roman"/>
          <w:noProof/>
          <w:sz w:val="24"/>
          <w:szCs w:val="24"/>
        </w:rPr>
        <w:t>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.1.2.Передать </w:t>
      </w:r>
      <w:r>
        <w:rPr>
          <w:rFonts w:ascii="Times New Roman" w:hAnsi="Times New Roman" w:cs="Times New Roman"/>
          <w:noProof/>
          <w:sz w:val="24"/>
          <w:szCs w:val="24"/>
        </w:rPr>
        <w:t>Объект</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но</w:t>
      </w:r>
      <w:r w:rsidRPr="00D45A72">
        <w:rPr>
          <w:rFonts w:ascii="Times New Roman" w:hAnsi="Times New Roman" w:cs="Times New Roman"/>
          <w:sz w:val="24"/>
          <w:szCs w:val="24"/>
        </w:rPr>
        <w:t xml:space="preserve">  не позднее чем через тридцать дней после дня  его полной оплаты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Pr>
          <w:rFonts w:ascii="Times New Roman" w:hAnsi="Times New Roman" w:cs="Times New Roman"/>
          <w:sz w:val="24"/>
          <w:szCs w:val="24"/>
        </w:rPr>
        <w:t>4</w:t>
      </w:r>
      <w:r w:rsidRPr="00D45A72">
        <w:rPr>
          <w:rFonts w:ascii="Times New Roman" w:hAnsi="Times New Roman" w:cs="Times New Roman"/>
          <w:sz w:val="24"/>
          <w:szCs w:val="24"/>
        </w:rPr>
        <w:t>.2.</w:t>
      </w:r>
      <w:r w:rsidRPr="00D45A72">
        <w:rPr>
          <w:rFonts w:ascii="Times New Roman" w:hAnsi="Times New Roman" w:cs="Times New Roman"/>
          <w:noProof/>
          <w:sz w:val="24"/>
          <w:szCs w:val="24"/>
        </w:rPr>
        <w:t xml:space="preserve"> Покупатель обязан: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 xml:space="preserve">.2.1.Принять </w:t>
      </w:r>
      <w:r>
        <w:rPr>
          <w:rFonts w:ascii="Times New Roman" w:hAnsi="Times New Roman" w:cs="Times New Roman"/>
          <w:noProof/>
          <w:sz w:val="24"/>
          <w:szCs w:val="24"/>
        </w:rPr>
        <w:t>Объект</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.2.2.</w:t>
      </w:r>
      <w:r w:rsidRPr="002551A2">
        <w:rPr>
          <w:rFonts w:ascii="Times New Roman" w:hAnsi="Times New Roman"/>
          <w:bCs/>
          <w:iCs/>
          <w:sz w:val="24"/>
          <w:szCs w:val="24"/>
        </w:rPr>
        <w:t xml:space="preserve"> Предоставить Продавцу информацию о факте регистрации права собственности на </w:t>
      </w:r>
      <w:r>
        <w:rPr>
          <w:rFonts w:ascii="Times New Roman" w:hAnsi="Times New Roman" w:cs="Times New Roman"/>
          <w:noProof/>
          <w:sz w:val="24"/>
          <w:szCs w:val="24"/>
        </w:rPr>
        <w:t>Объект</w:t>
      </w:r>
      <w:r>
        <w:rPr>
          <w:bCs/>
          <w:iCs/>
        </w:rPr>
        <w:t xml:space="preserve"> </w:t>
      </w:r>
      <w:r>
        <w:rPr>
          <w:rFonts w:ascii="Times New Roman" w:hAnsi="Times New Roman"/>
          <w:bCs/>
          <w:iCs/>
          <w:sz w:val="24"/>
          <w:szCs w:val="24"/>
        </w:rPr>
        <w:t xml:space="preserve">в течение 10 </w:t>
      </w:r>
      <w:r w:rsidRPr="002551A2">
        <w:rPr>
          <w:rFonts w:ascii="Times New Roman" w:hAnsi="Times New Roman"/>
          <w:bCs/>
          <w:iCs/>
          <w:sz w:val="24"/>
          <w:szCs w:val="24"/>
        </w:rPr>
        <w:t>рабочих дней с даты</w:t>
      </w:r>
      <w:r>
        <w:rPr>
          <w:rFonts w:ascii="Times New Roman" w:hAnsi="Times New Roman"/>
          <w:bCs/>
          <w:iCs/>
          <w:sz w:val="24"/>
          <w:szCs w:val="24"/>
        </w:rPr>
        <w:t xml:space="preserve"> получения документа о</w:t>
      </w:r>
      <w:r w:rsidRPr="002551A2">
        <w:rPr>
          <w:rFonts w:ascii="Times New Roman" w:hAnsi="Times New Roman"/>
          <w:bCs/>
          <w:iCs/>
          <w:sz w:val="24"/>
          <w:szCs w:val="24"/>
        </w:rPr>
        <w:t xml:space="preserve"> </w:t>
      </w:r>
      <w:r>
        <w:rPr>
          <w:rFonts w:ascii="Times New Roman" w:hAnsi="Times New Roman"/>
          <w:bCs/>
          <w:iCs/>
          <w:sz w:val="24"/>
          <w:szCs w:val="24"/>
        </w:rPr>
        <w:t xml:space="preserve"> его </w:t>
      </w:r>
      <w:r w:rsidRPr="002551A2">
        <w:rPr>
          <w:rFonts w:ascii="Times New Roman" w:hAnsi="Times New Roman"/>
          <w:bCs/>
          <w:iCs/>
          <w:sz w:val="24"/>
          <w:szCs w:val="24"/>
        </w:rPr>
        <w:t>регистрации.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Pr>
          <w:rStyle w:val="ae"/>
          <w:rFonts w:ascii="Times New Roman" w:hAnsi="Times New Roman" w:cs="Times New Roman"/>
          <w:noProof/>
          <w:color w:val="auto"/>
        </w:rPr>
        <w:t>5.</w:t>
      </w:r>
      <w:r w:rsidRPr="00203272">
        <w:rPr>
          <w:rStyle w:val="ae"/>
          <w:rFonts w:ascii="Times New Roman" w:hAnsi="Times New Roman" w:cs="Times New Roman"/>
          <w:noProof/>
          <w:color w:val="auto"/>
        </w:rPr>
        <w:t xml:space="preserve"> </w:t>
      </w:r>
      <w:r w:rsidRPr="00203272">
        <w:rPr>
          <w:rStyle w:val="ae"/>
          <w:rFonts w:ascii="Times New Roman" w:hAnsi="Times New Roman" w:cs="Times New Roman"/>
          <w:noProof/>
          <w:color w:val="auto"/>
          <w:sz w:val="24"/>
          <w:szCs w:val="24"/>
        </w:rPr>
        <w:t>Ответственность сторон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sidRPr="00203272">
        <w:rPr>
          <w:rFonts w:ascii="Times New Roman" w:hAnsi="Times New Roman" w:cs="Times New Roman"/>
          <w:noProof/>
          <w:sz w:val="24"/>
          <w:szCs w:val="24"/>
        </w:rPr>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bCs/>
          <w:noProof/>
          <w:sz w:val="24"/>
          <w:szCs w:val="24"/>
        </w:rPr>
      </w:pPr>
      <w:r w:rsidRPr="000702E5">
        <w:rPr>
          <w:rStyle w:val="ae"/>
          <w:rFonts w:ascii="Times New Roman" w:hAnsi="Times New Roman" w:cs="Times New Roman"/>
          <w:noProof/>
          <w:color w:val="auto"/>
          <w:sz w:val="24"/>
          <w:szCs w:val="24"/>
        </w:rPr>
        <w:t>6. Прочие условия</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 xml:space="preserve">6.2.Настоящий Договор составлен в 3 (трех) экземплярах, имеющих одинаковую </w:t>
      </w:r>
      <w:r w:rsidRPr="0007384A">
        <w:rPr>
          <w:rFonts w:ascii="Times New Roman" w:hAnsi="Times New Roman" w:cs="Times New Roman"/>
          <w:noProof/>
          <w:sz w:val="24"/>
          <w:szCs w:val="24"/>
        </w:rPr>
        <w:t xml:space="preserve">юридическую силу  по  одному  экземпляру хранится у Продавца и  Покупателя , один  </w:t>
      </w:r>
      <w:r w:rsidRPr="0007384A">
        <w:rPr>
          <w:rFonts w:ascii="Times New Roman" w:hAnsi="Times New Roman" w:cs="Times New Roman"/>
          <w:sz w:val="24"/>
          <w:szCs w:val="24"/>
        </w:rPr>
        <w:t>в орган, уполномоченный осуществлять государственную регистрацию прав на недвижимое имущество и сделок с ним</w:t>
      </w:r>
      <w:r w:rsidRPr="0007384A">
        <w:rPr>
          <w:rFonts w:ascii="Times New Roman" w:hAnsi="Times New Roman" w:cs="Times New Roman"/>
          <w:noProof/>
          <w:sz w:val="24"/>
          <w:szCs w:val="24"/>
        </w:rPr>
        <w:t>.</w:t>
      </w:r>
    </w:p>
    <w:p w:rsidR="00A079F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t>6.3. В случаях, не предусмотренных настоящим Договором, стороны руководствуются действующим законодательством РФ.</w:t>
      </w:r>
    </w:p>
    <w:p w:rsidR="00A079F5" w:rsidRPr="000702E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lastRenderedPageBreak/>
        <w:t>Приложение к договору: Акт приема-передачи имущества.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firstRow="1" w:lastRow="1" w:firstColumn="1" w:lastColumn="1" w:noHBand="0" w:noVBand="0"/>
      </w:tblPr>
      <w:tblGrid>
        <w:gridCol w:w="4802"/>
        <w:gridCol w:w="4624"/>
      </w:tblGrid>
      <w:tr w:rsidR="00A079F5" w:rsidRPr="00203272" w:rsidTr="00071C24">
        <w:tc>
          <w:tcPr>
            <w:tcW w:w="4928" w:type="dxa"/>
          </w:tcPr>
          <w:p w:rsidR="00A079F5" w:rsidRPr="00203272" w:rsidRDefault="00A079F5" w:rsidP="00071C24">
            <w:pPr>
              <w:rPr>
                <w:noProof/>
              </w:rPr>
            </w:pPr>
            <w:r w:rsidRPr="00203272">
              <w:rPr>
                <w:noProof/>
              </w:rPr>
              <w:t>Продавец:</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A079F5" w:rsidRPr="00122F36" w:rsidRDefault="00A079F5" w:rsidP="00071C24">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A079F5" w:rsidRPr="00122F36" w:rsidRDefault="00A079F5" w:rsidP="00071C24">
            <w:pPr>
              <w:tabs>
                <w:tab w:val="left" w:pos="1197"/>
              </w:tabs>
              <w:ind w:firstLine="72"/>
              <w:jc w:val="both"/>
            </w:pPr>
            <w:r w:rsidRPr="00122F36">
              <w:rPr>
                <w:b/>
              </w:rPr>
              <w:t>Банк получателя</w:t>
            </w:r>
            <w:r w:rsidRPr="00122F36">
              <w:t xml:space="preserve"> : Отделение Чита банка России//УФК по Забайкальскому краю г. Чита</w:t>
            </w:r>
          </w:p>
          <w:p w:rsidR="00A079F5" w:rsidRPr="00122F36" w:rsidRDefault="00A079F5" w:rsidP="00071C24">
            <w:pPr>
              <w:tabs>
                <w:tab w:val="left" w:pos="1197"/>
              </w:tabs>
              <w:ind w:firstLine="72"/>
              <w:jc w:val="both"/>
            </w:pPr>
            <w:r w:rsidRPr="00122F36">
              <w:t xml:space="preserve">БИК017601329 </w:t>
            </w:r>
          </w:p>
          <w:p w:rsidR="00A079F5" w:rsidRPr="00122F36" w:rsidRDefault="00A079F5" w:rsidP="00071C24">
            <w:pPr>
              <w:tabs>
                <w:tab w:val="left" w:pos="1197"/>
              </w:tabs>
              <w:ind w:firstLine="72"/>
              <w:jc w:val="both"/>
            </w:pPr>
            <w:r w:rsidRPr="00122F36">
              <w:t>к/с 40102810945370000063</w:t>
            </w:r>
          </w:p>
          <w:p w:rsidR="00A079F5" w:rsidRPr="00122F36" w:rsidRDefault="00A079F5" w:rsidP="00071C24">
            <w:pPr>
              <w:tabs>
                <w:tab w:val="left" w:pos="1197"/>
              </w:tabs>
              <w:ind w:firstLine="72"/>
              <w:jc w:val="both"/>
            </w:pPr>
            <w:r w:rsidRPr="00122F36">
              <w:t>р/с 03100643000000019100</w:t>
            </w:r>
          </w:p>
          <w:p w:rsidR="00A079F5" w:rsidRPr="00122F36" w:rsidRDefault="00A079F5" w:rsidP="00071C24">
            <w:pPr>
              <w:tabs>
                <w:tab w:val="left" w:pos="1197"/>
              </w:tabs>
              <w:ind w:firstLine="72"/>
              <w:jc w:val="both"/>
            </w:pPr>
            <w:r w:rsidRPr="00122F36">
              <w:t>ОКТМО 76628101 ОКПО 01692879 ОКАТО 76228501000</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A079F5" w:rsidRPr="00122F36" w:rsidRDefault="00A079F5" w:rsidP="00071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A079F5" w:rsidRPr="00122F36" w:rsidRDefault="00A079F5" w:rsidP="00071C24">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A079F5" w:rsidRPr="00203272" w:rsidRDefault="00A079F5" w:rsidP="00071C24">
            <w:pPr>
              <w:ind w:firstLine="72"/>
              <w:jc w:val="both"/>
            </w:pPr>
          </w:p>
        </w:tc>
        <w:tc>
          <w:tcPr>
            <w:tcW w:w="4817" w:type="dxa"/>
          </w:tcPr>
          <w:p w:rsidR="00A079F5" w:rsidRPr="00203272" w:rsidRDefault="00A079F5" w:rsidP="00071C24">
            <w:pPr>
              <w:rPr>
                <w:noProof/>
              </w:rPr>
            </w:pPr>
            <w:r w:rsidRPr="00203272">
              <w:rPr>
                <w:noProof/>
              </w:rPr>
              <w:t>Покупатель:</w:t>
            </w:r>
          </w:p>
          <w:p w:rsidR="00A079F5" w:rsidRPr="00203272" w:rsidRDefault="00A079F5" w:rsidP="00071C24"/>
        </w:tc>
      </w:tr>
    </w:tbl>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Приложение №1</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купли-продажи</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Акт приема-передачи имущества</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Pr>
          <w:rFonts w:ascii="Times New Roman" w:hAnsi="Times New Roman" w:cs="Times New Roman"/>
          <w:noProof/>
          <w:sz w:val="24"/>
          <w:szCs w:val="24"/>
        </w:rPr>
        <w:t>г. Нерчинск                                                                                    «       »                          202</w:t>
      </w:r>
      <w:r w:rsidR="002079D9">
        <w:rPr>
          <w:rFonts w:ascii="Times New Roman" w:hAnsi="Times New Roman" w:cs="Times New Roman"/>
          <w:noProof/>
          <w:sz w:val="24"/>
          <w:szCs w:val="24"/>
        </w:rPr>
        <w:t>4</w:t>
      </w:r>
      <w:r>
        <w:rPr>
          <w:rFonts w:ascii="Times New Roman" w:hAnsi="Times New Roman" w:cs="Times New Roman"/>
          <w:noProof/>
          <w:sz w:val="24"/>
          <w:szCs w:val="24"/>
        </w:rPr>
        <w:t>г.</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079F5" w:rsidRPr="000C5D2E" w:rsidRDefault="00A079F5" w:rsidP="00A079F5">
      <w:pPr>
        <w:pStyle w:val="a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0C5D2E">
        <w:rPr>
          <w:rFonts w:ascii="Times New Roman" w:hAnsi="Times New Roman" w:cs="Times New Roman"/>
          <w:noProof/>
          <w:sz w:val="24"/>
          <w:szCs w:val="24"/>
        </w:rPr>
        <w:t>Муниципальный район   «Нерчинский район»</w:t>
      </w:r>
      <w:r w:rsidRPr="000C5D2E">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w:t>
      </w:r>
      <w:r w:rsidRPr="000C5D2E">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Default="00A079F5" w:rsidP="00A079F5">
      <w:pPr>
        <w:tabs>
          <w:tab w:val="left" w:pos="567"/>
        </w:tabs>
        <w:ind w:firstLine="567"/>
        <w:jc w:val="both"/>
      </w:pPr>
      <w:r w:rsidRPr="000C5D2E">
        <w:rPr>
          <w:noProof/>
        </w:rPr>
        <w:t xml:space="preserve">( Ф.И.О. паспорт серия номер 1, выдан или наименование юридического </w:t>
      </w:r>
      <w:r>
        <w:rPr>
          <w:noProof/>
        </w:rPr>
        <w:t>лица, дейстующего на основании</w:t>
      </w:r>
      <w:r w:rsidRPr="000C5D2E">
        <w:rPr>
          <w:noProof/>
        </w:rPr>
        <w:t xml:space="preserve">), зарегистрированный по адресу:________________, зарегистрированный по адресу: </w:t>
      </w:r>
      <w:r>
        <w:rPr>
          <w:noProof/>
        </w:rPr>
        <w:t>___________________________________________</w:t>
      </w:r>
      <w:r w:rsidRPr="000C5D2E">
        <w:rPr>
          <w:noProof/>
        </w:rPr>
        <w:t>, именуемый в дальнейшем Покупатель с другой стороны,</w:t>
      </w:r>
      <w:r w:rsidRPr="000C5D2E">
        <w:t xml:space="preserve"> </w:t>
      </w:r>
      <w:r w:rsidRPr="00944E16">
        <w:t xml:space="preserve">и вместе именуемые </w:t>
      </w:r>
      <w:r>
        <w:t>«</w:t>
      </w:r>
      <w:r w:rsidRPr="00944E16">
        <w:t>Стороны</w:t>
      </w:r>
      <w:r>
        <w:t>»</w:t>
      </w:r>
      <w:r w:rsidRPr="00944E16">
        <w:t>, составили настоящий акт о нижеследующем:</w:t>
      </w:r>
    </w:p>
    <w:p w:rsidR="00A079F5" w:rsidRPr="0007384A" w:rsidRDefault="00A079F5" w:rsidP="00A079F5">
      <w:pPr>
        <w:tabs>
          <w:tab w:val="left" w:pos="567"/>
        </w:tabs>
        <w:ind w:firstLine="567"/>
        <w:jc w:val="both"/>
      </w:pPr>
      <w:r>
        <w:t>1.</w:t>
      </w:r>
      <w:r w:rsidRPr="00E95569">
        <w:t>Продавец переда</w:t>
      </w:r>
      <w:r>
        <w:t xml:space="preserve">л, а Покупатель принял следующий </w:t>
      </w:r>
      <w:r w:rsidRPr="00777409">
        <w:t>объект недвижимого имущества:</w:t>
      </w:r>
      <w:r w:rsidRPr="0007384A">
        <w:t>___________________________________________</w:t>
      </w:r>
      <w:r>
        <w:t>_________________</w:t>
      </w:r>
      <w:r w:rsidRPr="0007384A">
        <w:t>_</w:t>
      </w:r>
    </w:p>
    <w:p w:rsidR="00A079F5" w:rsidRPr="0007384A" w:rsidRDefault="00A079F5" w:rsidP="00A079F5">
      <w:pPr>
        <w:pStyle w:val="Default"/>
        <w:tabs>
          <w:tab w:val="left" w:pos="567"/>
        </w:tabs>
        <w:spacing w:before="120" w:after="120"/>
        <w:ind w:left="720" w:firstLine="567"/>
        <w:jc w:val="center"/>
        <w:rPr>
          <w:b/>
          <w:sz w:val="16"/>
          <w:szCs w:val="16"/>
        </w:rPr>
      </w:pPr>
      <w:r w:rsidRPr="0007384A">
        <w:rPr>
          <w:noProof/>
          <w:sz w:val="16"/>
          <w:szCs w:val="16"/>
        </w:rPr>
        <w:t>(</w:t>
      </w:r>
      <w:r w:rsidRPr="0007384A">
        <w:rPr>
          <w:spacing w:val="2"/>
          <w:sz w:val="16"/>
          <w:szCs w:val="16"/>
        </w:rPr>
        <w:t>указывается объект - предмет аукциона</w:t>
      </w:r>
      <w:r w:rsidRPr="0007384A">
        <w:rPr>
          <w:noProof/>
          <w:sz w:val="16"/>
          <w:szCs w:val="16"/>
        </w:rPr>
        <w:t>)</w:t>
      </w:r>
    </w:p>
    <w:p w:rsidR="00A079F5" w:rsidRPr="0007384A" w:rsidRDefault="00A079F5" w:rsidP="00A079F5">
      <w:pPr>
        <w:pStyle w:val="Default"/>
        <w:tabs>
          <w:tab w:val="left" w:pos="567"/>
        </w:tabs>
        <w:spacing w:before="120" w:after="120"/>
        <w:ind w:firstLine="567"/>
        <w:jc w:val="both"/>
      </w:pPr>
      <w:r>
        <w:t>Объект недвижимости принадлежи</w:t>
      </w:r>
      <w:r w:rsidRPr="00E95569">
        <w:t>т Продавцу на праве собственности, о чем в едином государственном реестре прав на недвижимое имущес</w:t>
      </w:r>
      <w:r>
        <w:t>тво и сделок с ним сделана запись регистрации:_________________ __________________________________________</w:t>
      </w:r>
      <w:r>
        <w:rPr>
          <w:rFonts w:eastAsia="Calibri"/>
          <w:bCs/>
          <w:lang w:eastAsia="en-US"/>
        </w:rPr>
        <w:t>.</w:t>
      </w:r>
    </w:p>
    <w:p w:rsidR="00A079F5" w:rsidRPr="0007384A" w:rsidRDefault="00A079F5" w:rsidP="00A079F5">
      <w:pPr>
        <w:tabs>
          <w:tab w:val="left" w:pos="567"/>
          <w:tab w:val="left" w:pos="720"/>
        </w:tabs>
        <w:ind w:firstLine="567"/>
        <w:jc w:val="both"/>
        <w:rPr>
          <w:rFonts w:eastAsia="Calibri"/>
          <w:color w:val="000000"/>
          <w:lang w:eastAsia="en-US"/>
        </w:rPr>
      </w:pPr>
      <w:r>
        <w:rPr>
          <w:rFonts w:eastAsia="Calibri"/>
          <w:bCs/>
          <w:color w:val="000000"/>
          <w:lang w:eastAsia="en-US"/>
        </w:rPr>
        <w:t xml:space="preserve">2. </w:t>
      </w:r>
      <w:r w:rsidRPr="00BC6E0C">
        <w:t>Покупатель не имеет каких-либо претензий к состоянию Объект</w:t>
      </w:r>
      <w:r>
        <w:t>а</w:t>
      </w:r>
      <w:r w:rsidRPr="00BC6E0C">
        <w:t>.</w:t>
      </w:r>
    </w:p>
    <w:p w:rsidR="00A079F5" w:rsidRPr="00BC6E0C" w:rsidRDefault="00A079F5" w:rsidP="00A079F5">
      <w:pPr>
        <w:tabs>
          <w:tab w:val="left" w:pos="567"/>
        </w:tabs>
        <w:ind w:firstLine="567"/>
        <w:jc w:val="both"/>
      </w:pPr>
      <w:r>
        <w:t>3</w:t>
      </w:r>
      <w:r w:rsidRPr="00BC6E0C">
        <w:t xml:space="preserve">. </w:t>
      </w:r>
      <w:r w:rsidRPr="00BC6E0C">
        <w:rPr>
          <w:lang w:eastAsia="ar-SA"/>
        </w:rPr>
        <w:t>Настоящий акт приема-передачи составлен в 3 (трех) экземплярах, по одному экземпляру для каждой из Сторон и 1 (один) экземпляр</w:t>
      </w:r>
      <w:r w:rsidRPr="00BC6E0C">
        <w:t xml:space="preserve"> для предоставления в орган, уполномоченный осуществлять государственную регистрацию прав на недвижимое имущество и сделок с ним.</w:t>
      </w:r>
    </w:p>
    <w:p w:rsidR="00A079F5" w:rsidRPr="000C5D2E" w:rsidRDefault="00A079F5" w:rsidP="00A079F5">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4.</w:t>
      </w:r>
      <w:r w:rsidRPr="000C5D2E">
        <w:t xml:space="preserve">С момента подписания настоящего акта, обязательства сторон по приему-передаче </w:t>
      </w:r>
      <w:r w:rsidRPr="00BC6E0C">
        <w:t>Объект</w:t>
      </w:r>
      <w:r>
        <w:t>а</w:t>
      </w:r>
      <w:r w:rsidRPr="000C5D2E">
        <w:t xml:space="preserve"> считаются выполненными.</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Pr>
          <w:rFonts w:ascii="Times New Roman" w:hAnsi="Times New Roman" w:cs="Times New Roman"/>
          <w:b/>
          <w:noProof/>
          <w:sz w:val="24"/>
          <w:szCs w:val="24"/>
        </w:rPr>
        <w:t>Подписи сторон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bookmarkStart w:id="0" w:name="_GoBack"/>
      <w:bookmarkEnd w:id="0"/>
    </w:p>
    <w:sectPr w:rsidR="00A079F5"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FD7" w:rsidRDefault="00042FD7" w:rsidP="00954D4E">
      <w:r>
        <w:separator/>
      </w:r>
    </w:p>
  </w:endnote>
  <w:endnote w:type="continuationSeparator" w:id="0">
    <w:p w:rsidR="00042FD7" w:rsidRDefault="00042FD7"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FD7" w:rsidRDefault="00042FD7" w:rsidP="00954D4E">
      <w:r>
        <w:separator/>
      </w:r>
    </w:p>
  </w:footnote>
  <w:footnote w:type="continuationSeparator" w:id="0">
    <w:p w:rsidR="00042FD7" w:rsidRDefault="00042FD7"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2FD7"/>
    <w:rsid w:val="000472A1"/>
    <w:rsid w:val="00070A17"/>
    <w:rsid w:val="00071C24"/>
    <w:rsid w:val="00080FF6"/>
    <w:rsid w:val="000815F8"/>
    <w:rsid w:val="00083AE9"/>
    <w:rsid w:val="00093174"/>
    <w:rsid w:val="00096150"/>
    <w:rsid w:val="000B07BD"/>
    <w:rsid w:val="000B17AB"/>
    <w:rsid w:val="000B6C53"/>
    <w:rsid w:val="000D3921"/>
    <w:rsid w:val="000E7BB3"/>
    <w:rsid w:val="000F4A5F"/>
    <w:rsid w:val="001019E0"/>
    <w:rsid w:val="00121531"/>
    <w:rsid w:val="001218EF"/>
    <w:rsid w:val="00131942"/>
    <w:rsid w:val="00132E88"/>
    <w:rsid w:val="00134D4E"/>
    <w:rsid w:val="001404D0"/>
    <w:rsid w:val="001555B2"/>
    <w:rsid w:val="001615DB"/>
    <w:rsid w:val="001871BB"/>
    <w:rsid w:val="001A116E"/>
    <w:rsid w:val="001B4050"/>
    <w:rsid w:val="001B69E4"/>
    <w:rsid w:val="001C0484"/>
    <w:rsid w:val="001E42A6"/>
    <w:rsid w:val="00203272"/>
    <w:rsid w:val="002079D9"/>
    <w:rsid w:val="002109B0"/>
    <w:rsid w:val="00216933"/>
    <w:rsid w:val="00235480"/>
    <w:rsid w:val="00244B81"/>
    <w:rsid w:val="0025591B"/>
    <w:rsid w:val="00283375"/>
    <w:rsid w:val="00287C44"/>
    <w:rsid w:val="002A1766"/>
    <w:rsid w:val="002C5C3A"/>
    <w:rsid w:val="002D4C6B"/>
    <w:rsid w:val="002E483D"/>
    <w:rsid w:val="002E7F8D"/>
    <w:rsid w:val="002E7FB3"/>
    <w:rsid w:val="002F1C32"/>
    <w:rsid w:val="002F6776"/>
    <w:rsid w:val="002F7FE1"/>
    <w:rsid w:val="0030441F"/>
    <w:rsid w:val="003058E2"/>
    <w:rsid w:val="00320030"/>
    <w:rsid w:val="00320784"/>
    <w:rsid w:val="00334213"/>
    <w:rsid w:val="00335042"/>
    <w:rsid w:val="00340EE6"/>
    <w:rsid w:val="00342C68"/>
    <w:rsid w:val="00352B29"/>
    <w:rsid w:val="0036682E"/>
    <w:rsid w:val="003674EA"/>
    <w:rsid w:val="00372DF9"/>
    <w:rsid w:val="003769BD"/>
    <w:rsid w:val="003851CC"/>
    <w:rsid w:val="003D21AA"/>
    <w:rsid w:val="003D55ED"/>
    <w:rsid w:val="003E641C"/>
    <w:rsid w:val="003E7859"/>
    <w:rsid w:val="003F2150"/>
    <w:rsid w:val="003F4918"/>
    <w:rsid w:val="004145CA"/>
    <w:rsid w:val="00415BA0"/>
    <w:rsid w:val="004240F3"/>
    <w:rsid w:val="004405AE"/>
    <w:rsid w:val="00442390"/>
    <w:rsid w:val="0044724F"/>
    <w:rsid w:val="004628AE"/>
    <w:rsid w:val="00465052"/>
    <w:rsid w:val="00467BF0"/>
    <w:rsid w:val="00480AC0"/>
    <w:rsid w:val="00486B5D"/>
    <w:rsid w:val="004A189E"/>
    <w:rsid w:val="004A6E59"/>
    <w:rsid w:val="004B238E"/>
    <w:rsid w:val="004C6217"/>
    <w:rsid w:val="004E2BBC"/>
    <w:rsid w:val="004E34C4"/>
    <w:rsid w:val="005119D2"/>
    <w:rsid w:val="00511C7D"/>
    <w:rsid w:val="00520AB0"/>
    <w:rsid w:val="00522F1B"/>
    <w:rsid w:val="00537E84"/>
    <w:rsid w:val="0054639D"/>
    <w:rsid w:val="00565F10"/>
    <w:rsid w:val="005662B4"/>
    <w:rsid w:val="005774AC"/>
    <w:rsid w:val="00583458"/>
    <w:rsid w:val="00583CB8"/>
    <w:rsid w:val="00586179"/>
    <w:rsid w:val="00590662"/>
    <w:rsid w:val="005932BC"/>
    <w:rsid w:val="005A2659"/>
    <w:rsid w:val="005E2709"/>
    <w:rsid w:val="005E3142"/>
    <w:rsid w:val="00606CB8"/>
    <w:rsid w:val="00624A0F"/>
    <w:rsid w:val="00641F34"/>
    <w:rsid w:val="006519F7"/>
    <w:rsid w:val="006B7DCB"/>
    <w:rsid w:val="006C07BA"/>
    <w:rsid w:val="006C29D1"/>
    <w:rsid w:val="006C3A2C"/>
    <w:rsid w:val="006D1592"/>
    <w:rsid w:val="006D3D71"/>
    <w:rsid w:val="006D5C26"/>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09EA"/>
    <w:rsid w:val="00774BEA"/>
    <w:rsid w:val="007763CB"/>
    <w:rsid w:val="00791796"/>
    <w:rsid w:val="00792679"/>
    <w:rsid w:val="007B5E8C"/>
    <w:rsid w:val="007B5F5F"/>
    <w:rsid w:val="007C24EA"/>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27FF5"/>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03A4"/>
    <w:rsid w:val="00A83635"/>
    <w:rsid w:val="00A8470A"/>
    <w:rsid w:val="00A8674F"/>
    <w:rsid w:val="00AA7168"/>
    <w:rsid w:val="00AB46A4"/>
    <w:rsid w:val="00AC410F"/>
    <w:rsid w:val="00AC78AC"/>
    <w:rsid w:val="00AD3776"/>
    <w:rsid w:val="00AE1304"/>
    <w:rsid w:val="00AE186A"/>
    <w:rsid w:val="00AE1EE2"/>
    <w:rsid w:val="00AE4E43"/>
    <w:rsid w:val="00AF2B59"/>
    <w:rsid w:val="00B10C38"/>
    <w:rsid w:val="00B3344F"/>
    <w:rsid w:val="00B442DF"/>
    <w:rsid w:val="00B448FE"/>
    <w:rsid w:val="00B55A63"/>
    <w:rsid w:val="00B6147B"/>
    <w:rsid w:val="00B614F1"/>
    <w:rsid w:val="00B63112"/>
    <w:rsid w:val="00B64A6A"/>
    <w:rsid w:val="00B64C54"/>
    <w:rsid w:val="00B67A52"/>
    <w:rsid w:val="00B77547"/>
    <w:rsid w:val="00B775D3"/>
    <w:rsid w:val="00B8330D"/>
    <w:rsid w:val="00B92051"/>
    <w:rsid w:val="00BB3F73"/>
    <w:rsid w:val="00BC7131"/>
    <w:rsid w:val="00BD01EE"/>
    <w:rsid w:val="00BD2CB1"/>
    <w:rsid w:val="00BD5F95"/>
    <w:rsid w:val="00BD73CB"/>
    <w:rsid w:val="00BD7735"/>
    <w:rsid w:val="00BE5FDD"/>
    <w:rsid w:val="00BF625B"/>
    <w:rsid w:val="00BF75EB"/>
    <w:rsid w:val="00C01BAB"/>
    <w:rsid w:val="00C17D16"/>
    <w:rsid w:val="00C202DB"/>
    <w:rsid w:val="00C410DE"/>
    <w:rsid w:val="00C55E9A"/>
    <w:rsid w:val="00C574B8"/>
    <w:rsid w:val="00C714E1"/>
    <w:rsid w:val="00C7340E"/>
    <w:rsid w:val="00C81BE5"/>
    <w:rsid w:val="00C85132"/>
    <w:rsid w:val="00CA1E67"/>
    <w:rsid w:val="00CA6F87"/>
    <w:rsid w:val="00CB03FC"/>
    <w:rsid w:val="00CB15C8"/>
    <w:rsid w:val="00CB5306"/>
    <w:rsid w:val="00CB738C"/>
    <w:rsid w:val="00CC33CB"/>
    <w:rsid w:val="00CC6AEA"/>
    <w:rsid w:val="00CD202D"/>
    <w:rsid w:val="00CF315E"/>
    <w:rsid w:val="00CF37ED"/>
    <w:rsid w:val="00D02317"/>
    <w:rsid w:val="00D04AFD"/>
    <w:rsid w:val="00D16A1A"/>
    <w:rsid w:val="00D21AD7"/>
    <w:rsid w:val="00D22FE4"/>
    <w:rsid w:val="00D27EFE"/>
    <w:rsid w:val="00D3317A"/>
    <w:rsid w:val="00D42EE7"/>
    <w:rsid w:val="00D43907"/>
    <w:rsid w:val="00D45125"/>
    <w:rsid w:val="00D45A72"/>
    <w:rsid w:val="00D63063"/>
    <w:rsid w:val="00D638DD"/>
    <w:rsid w:val="00D74EA5"/>
    <w:rsid w:val="00D81775"/>
    <w:rsid w:val="00D825F2"/>
    <w:rsid w:val="00D82AA9"/>
    <w:rsid w:val="00D8642D"/>
    <w:rsid w:val="00D92F97"/>
    <w:rsid w:val="00D95009"/>
    <w:rsid w:val="00DA3731"/>
    <w:rsid w:val="00DA4E2C"/>
    <w:rsid w:val="00DB0E92"/>
    <w:rsid w:val="00DC1974"/>
    <w:rsid w:val="00DE62A8"/>
    <w:rsid w:val="00DF6306"/>
    <w:rsid w:val="00DF6B25"/>
    <w:rsid w:val="00E03940"/>
    <w:rsid w:val="00E0485E"/>
    <w:rsid w:val="00E12AB2"/>
    <w:rsid w:val="00E21A92"/>
    <w:rsid w:val="00E26E89"/>
    <w:rsid w:val="00E314A3"/>
    <w:rsid w:val="00E43DB5"/>
    <w:rsid w:val="00E51B18"/>
    <w:rsid w:val="00E65B85"/>
    <w:rsid w:val="00E73092"/>
    <w:rsid w:val="00EA0AC1"/>
    <w:rsid w:val="00EA18F7"/>
    <w:rsid w:val="00EA4963"/>
    <w:rsid w:val="00EB0B45"/>
    <w:rsid w:val="00EB61E4"/>
    <w:rsid w:val="00EC049E"/>
    <w:rsid w:val="00EC1E1F"/>
    <w:rsid w:val="00EC3CEA"/>
    <w:rsid w:val="00EE59C2"/>
    <w:rsid w:val="00EF7F35"/>
    <w:rsid w:val="00F021BC"/>
    <w:rsid w:val="00F04F13"/>
    <w:rsid w:val="00F05BB0"/>
    <w:rsid w:val="00F05F04"/>
    <w:rsid w:val="00F14E18"/>
    <w:rsid w:val="00F34560"/>
    <w:rsid w:val="00F34614"/>
    <w:rsid w:val="00F454D0"/>
    <w:rsid w:val="00F46DC7"/>
    <w:rsid w:val="00F54622"/>
    <w:rsid w:val="00F63A82"/>
    <w:rsid w:val="00F77C5E"/>
    <w:rsid w:val="00F80116"/>
    <w:rsid w:val="00F82B84"/>
    <w:rsid w:val="00F82CA0"/>
    <w:rsid w:val="00F85BF5"/>
    <w:rsid w:val="00F968DA"/>
    <w:rsid w:val="00FA03AF"/>
    <w:rsid w:val="00FB1AED"/>
    <w:rsid w:val="00FB448E"/>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916D86-E850-4651-9CC9-BD125F3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14A98-1C76-4C8A-AFE5-72407992C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1378</Words>
  <Characters>7857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9217</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2023-11-15T07:24:00Z</cp:lastPrinted>
  <dcterms:created xsi:type="dcterms:W3CDTF">2023-12-18T04:29:00Z</dcterms:created>
  <dcterms:modified xsi:type="dcterms:W3CDTF">2023-12-18T04:29:00Z</dcterms:modified>
</cp:coreProperties>
</file>